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95D" w:rsidRDefault="0097695D" w:rsidP="009769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МИНИСТЕРСТВО ТРУДА И СОЦИАЛЬНОЙ ЗАЩИТЫ РОССИЙСКОЙ ФЕДЕРАЦИИ</w:t>
      </w:r>
    </w:p>
    <w:p w:rsidR="0097695D" w:rsidRDefault="0097695D" w:rsidP="009769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97695D" w:rsidRDefault="0097695D" w:rsidP="009769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ПАМЯТКА</w:t>
      </w:r>
    </w:p>
    <w:p w:rsidR="0097695D" w:rsidRDefault="0097695D" w:rsidP="009769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97695D" w:rsidRDefault="0097695D" w:rsidP="009769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ЗАКРЕПЛЕНИЕ</w:t>
      </w:r>
    </w:p>
    <w:p w:rsidR="0097695D" w:rsidRDefault="0097695D" w:rsidP="009769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ОБЯЗАННОСТЕЙ РАБОТНИКОВ ОРГАНИЗАЦИИ,</w:t>
      </w:r>
    </w:p>
    <w:p w:rsidR="0097695D" w:rsidRDefault="0097695D" w:rsidP="009769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СВЯЗАННЫХ С ПРЕДУПРЕЖДЕНИЕМ КОРРУПЦИИ, ОТВЕТСТВЕННОСТЬ</w:t>
      </w:r>
    </w:p>
    <w:p w:rsidR="0097695D" w:rsidRDefault="0097695D" w:rsidP="0097695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 СТИМУЛИРОВАНИЕ</w:t>
      </w:r>
    </w:p>
    <w:p w:rsidR="0097695D" w:rsidRDefault="0097695D" w:rsidP="009769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97695D" w:rsidRDefault="0097695D" w:rsidP="009769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Обязанность соблюдать положения утвержденной антикоррупционной политики и локальных нормативных актов организации в сфере предупреждения коррупции рекомендуется включить в трудовые договора всех работников организации.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Исходя их положений </w:t>
      </w:r>
      <w:hyperlink r:id="rId4" w:history="1">
        <w:r>
          <w:rPr>
            <w:rFonts w:ascii="Arial" w:hAnsi="Arial" w:cs="Arial"/>
            <w:color w:val="0000FF"/>
            <w:sz w:val="20"/>
            <w:szCs w:val="20"/>
          </w:rPr>
          <w:t>статьи 57</w:t>
        </w:r>
      </w:hyperlink>
      <w:r>
        <w:rPr>
          <w:rFonts w:ascii="Arial" w:hAnsi="Arial" w:cs="Arial"/>
          <w:sz w:val="20"/>
          <w:szCs w:val="20"/>
        </w:rPr>
        <w:t xml:space="preserve"> Трудового кодекса Российской Федерации по соглашению сторон в трудовой договор могут также включаться права и обязанности работника 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 и работодателя, вытекающие из условий коллективного договора, соглашений.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этой связи, как общие, так и специальные обязанности рекомендуется включить в трудовой договор с работником организации. При условии закрепления обязанностей работника в связи с предупреждением коррупции в трудовом договоре работодатель вправе применить к работнику меры дисциплинарного взыскания, включая увольнение, при наличии оснований, предусмотренных Трудовым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кодексом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Федерации, за совершения неправомерных действий, повлекших неисполнение возложенных на него трудовых обязанностей.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этом необходимо исключить возможность двойного толкования, при котором на отдельных работников такие обязанности не распространяются. Вместе с тем допускается ситуация, при которой на работников, замещающих должности, связанные с высоким коррупционным риском, возлагается больше антикоррупционных стандартов, например, представления декларации о конфликте интересов.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Утверждаемая антикоррупционная политика организации и локальные нормативные акты организации в сфере предупреждения коррупции, а также возлагаемые в связи с этим на работников антикоррупционные стандарты должны соответствовать закрепленным в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Конституции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 правам и законным интересам работников, в частности, праву на неприкосновенность частной жизни, личную и семейную тайну, а также учитывать, что права и свободы человека и гражданина могут быть ограничены только федеральным законом.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применении мер юридической ответственности к работникам, нарушившим положения трудового договора в части соблюдения антикоррупционной политики, также необходимо учитывать следующие основные принципы: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адекватность и соразмерность: санкции не должны быть чрезмерно "мягкими" или чрезмерно "жесткими";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применимость: санкции рано или поздно должны быть применены на практике;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контроль: санкции должны применяться на основании результатов контрольных мероприятий.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этом нецелесообразно выстраивать антикоррупционную политику организации исключительно на санкциях. Организациям рекомендуется предусмотреть также меры стимулирования. Стимулы позволяют мотивировать работников придерживаться установленных в организации антикоррупционных стандартов.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наличии ресурсных возможностей организация может также выстроить систему стимулирования, направленную на соблюдение деловыми партнерами антикоррупционных стандартов.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В целях поощрения работников могут быть предусмотрены как материальные стимулы, так и нематериальные или их совокупность.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Материальное стимулирование может предусматривать повышение заработной платы, премии, повышение в должности, подарки и пр.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Нематериальное стимулирование - грамоты, личное одобрение со стороны руководства и коллег, доступ проявивших себя работников к различным внутрикорпоративным наградам (например, программы обучения).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этом система стимулирования работников организации за соблюдение антикоррупционных стандартов может являться составным элементом общей политики стимулирования работников организации.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Вместе с тем необходимо избегать установления таких критериев оценки эффективности деятельности работников организации, которые могут направлять их на совершение коррупционного правонарушения или на несоблюдение установленных в организации процедур (например, критерием материального стимулирования является показатель по затраченному времени на заключение договора, такой критерий может привести к тому, что работник организации может пренебречь внутренними процедурами, направленными на контроль делового партнера, в целях дальнейшего получения материального стимула).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Также необходимо учитывать следующие принципы стимулирования: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соразмерность: вознаграждение должно соответствовать приложенным сотрудником усилиям;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вознаграждение за ожидаемое поведение: практика свидетельствует о том, что ожидаемое поведение (соблюдение антикоррупционных стандартов) также требует стимулирования;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достижимость: необходимо устанавливать такие критерии стимулирования, которые возможно достигнуть;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объективность: рекомендуется избегать критериев, носящих субъективный характер, или методика расчета которых непонятна работникам;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равенство: работники организации, независимо от специфики трудовой деятельности, должны иметь фактическую возможность получить вознаграждение.</w:t>
      </w:r>
    </w:p>
    <w:p w:rsidR="0097695D" w:rsidRDefault="0097695D" w:rsidP="0097695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Кроме того, рекомендуется выстроить такую систему, которая направлена на вознаграждение и защиту работников организации, сообщивших о фактах коррупции. Указанная система должна быть направлена на исключение аспекта страха со стороны работника, который может стать препятствием на его желание уведомить руководство о коррупционном правонарушении. При этом рассматриваемая система должна быть выстроена таким образом, чтобы минимизировать злоупотребления со стороны работников организации и при этом учитывать, что такие сообщения могут быть ошибочны.</w:t>
      </w:r>
    </w:p>
    <w:p w:rsidR="0097695D" w:rsidRDefault="0097695D" w:rsidP="009769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7695D" w:rsidRDefault="0097695D" w:rsidP="009769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7695D" w:rsidRDefault="0097695D" w:rsidP="0097695D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762868" w:rsidRDefault="00762868"/>
    <w:sectPr w:rsidR="00762868" w:rsidSect="00DC5363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20D"/>
    <w:rsid w:val="0039320D"/>
    <w:rsid w:val="00762868"/>
    <w:rsid w:val="007C16CD"/>
    <w:rsid w:val="0097695D"/>
    <w:rsid w:val="00BD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F633F9-6541-44F0-B542-7E8C86E2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F0EF6425CAB2BE64E340B585618258B4AC345B34A9B658FC68DAC7AC0B80819D64A209514412AB2F7166K3aDG" TargetMode="External"/><Relationship Id="rId5" Type="http://schemas.openxmlformats.org/officeDocument/2006/relationships/hyperlink" Target="consultantplus://offline/ref=6CF0EF6425CAB2BE64E340B585618258B5A0335D3CF6E15AAD3DD4C2A45BDA91992DF6044E440FB52E6F663D99K0a3G" TargetMode="External"/><Relationship Id="rId4" Type="http://schemas.openxmlformats.org/officeDocument/2006/relationships/hyperlink" Target="consultantplus://offline/ref=6CF0EF6425CAB2BE64E340B585618258B5A0335D3CF6E15AAD3DD4C2A45BDA918B2DAE0A49401AE17C3531309A038FB0B9BDAD26F0KFa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Войтенко Павел Николаевич</dc:creator>
  <cp:keywords/>
  <dc:description/>
  <cp:lastModifiedBy>Черулева Анастасия Владимировна</cp:lastModifiedBy>
  <cp:revision>3</cp:revision>
  <dcterms:created xsi:type="dcterms:W3CDTF">2020-03-13T05:17:00Z</dcterms:created>
  <dcterms:modified xsi:type="dcterms:W3CDTF">2020-03-20T08:15:00Z</dcterms:modified>
</cp:coreProperties>
</file>